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1"/>
          <w:iCs w:val="1"/>
          <w:smallCaps w:val="0"/>
          <w:strike w:val="0"/>
          <w:color w:val="939393"/>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1"/>
        <w:rPr>
          <w:vertAlign w:val="baseline"/>
        </w:rPr>
      </w:pPr>
      <w:bookmarkStart w:colFirst="0" w:colLast="0" w:name="_heading=h.72r0z4e7kyvw" w:id="0"/>
      <w:bookmarkEnd w:id="0"/>
      <w:r w:rsidDel="00000000" w:rsidR="00000000" w:rsidRPr="00000000">
        <w:rPr>
          <w:rtl w:val="0"/>
        </w:rPr>
        <w:t xml:space="preserve">Example Letter To A Store Manager</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1"/>
          <w:iCs w:val="1"/>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Sainsbury’s</w:t>
      </w:r>
    </w:p>
    <w:p w:rsidR="00000000" w:rsidDel="00000000" w:rsidP="00000000" w:rsidRDefault="00000000" w:rsidRPr="00000000" w14:paraId="00000005">
      <w:pP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347 Wilmslow Road</w:t>
      </w:r>
    </w:p>
    <w:p w:rsidR="00000000" w:rsidDel="00000000" w:rsidP="00000000" w:rsidRDefault="00000000" w:rsidRPr="00000000" w14:paraId="00000006">
      <w:pP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Fallowfield</w:t>
      </w:r>
    </w:p>
    <w:p w:rsidR="00000000" w:rsidDel="00000000" w:rsidP="00000000" w:rsidRDefault="00000000" w:rsidRPr="00000000" w14:paraId="00000007">
      <w:pP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Manchester</w:t>
      </w:r>
    </w:p>
    <w:p w:rsidR="00000000" w:rsidDel="00000000" w:rsidP="00000000" w:rsidRDefault="00000000" w:rsidRPr="00000000" w14:paraId="00000008">
      <w:pP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M14 6SS</w:t>
      </w:r>
    </w:p>
    <w:p w:rsidR="00000000" w:rsidDel="00000000" w:rsidP="00000000" w:rsidRDefault="00000000" w:rsidRPr="00000000" w14:paraId="00000009">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0A">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0B">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0C">
      <w:pP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Dear Store Manager</w:t>
      </w:r>
    </w:p>
    <w:p w:rsidR="00000000" w:rsidDel="00000000" w:rsidP="00000000" w:rsidRDefault="00000000" w:rsidRPr="00000000" w14:paraId="0000000D">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0E">
      <w:pP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We are extremely concerned that your supermarket is selling produce that comes from Israel. The sale of these Israeli items is helping to fund the genocide and ethnic cleansing in Gaza, the West Bank and East Jerusalem right now.</w:t>
      </w:r>
    </w:p>
    <w:p w:rsidR="00000000" w:rsidDel="00000000" w:rsidP="00000000" w:rsidRDefault="00000000" w:rsidRPr="00000000" w14:paraId="0000000F">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10">
      <w:pP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In January 2024 The International Court of Justice (ICJ) made an interim judgement that found a ’plausible' case for genocide. In July 2024 The ICJ ruled that Israel’s occupation of Palestinian territory is illegal. We believe Sainsbury's is therefore complicit by selling produce from the Occupied Palestinian Territories</w:t>
      </w:r>
    </w:p>
    <w:p w:rsidR="00000000" w:rsidDel="00000000" w:rsidP="00000000" w:rsidRDefault="00000000" w:rsidRPr="00000000" w14:paraId="00000011">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12">
      <w:pP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Sainsbury's does not need to be selling apartheid goods from Israel when such items are available from other countries. You have on occasion sold Palestinian dates, and we welcome this.</w:t>
      </w:r>
    </w:p>
    <w:p w:rsidR="00000000" w:rsidDel="00000000" w:rsidP="00000000" w:rsidRDefault="00000000" w:rsidRPr="00000000" w14:paraId="00000013">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14">
      <w:pP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We support Palestinian civil society’s call for the boycott of Israeli goods in order to bring Israel’s occupation and apartheid policies to an end. This is a non violent, peaceful way of pressuring Israel to respect human rights and international law.</w:t>
      </w:r>
    </w:p>
    <w:p w:rsidR="00000000" w:rsidDel="00000000" w:rsidP="00000000" w:rsidRDefault="00000000" w:rsidRPr="00000000" w14:paraId="00000015">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16">
      <w:pP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We understand that it’s not your decision to sell Israeli produce, as that decision is with the company’s buyers. We would, though, like you to raise this issue with senior managers. Many customers are angry that you continue to sell Israeli apartheid goods that help fund the current genocide in Gaza, and the oppressive occupation of the West Bank and East Jerusalem - an occupation that’s been going on since 1967. It took many years to dismantle apartheid in South Africa, but eventually enough people realised what was happening there, and change came about.</w:t>
      </w:r>
    </w:p>
    <w:p w:rsidR="00000000" w:rsidDel="00000000" w:rsidP="00000000" w:rsidRDefault="00000000" w:rsidRPr="00000000" w14:paraId="00000017">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18">
      <w:pP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More and more customers are becoming aware of Israel’s apartheid laws and practices. These customers are becoming reluctant to purchase products that help fuel an economy that is enabling crimes against humanity. Greater Manchester Friends of Palestine will be helping this increased awareness by targeting your store, and by pointing out that Sainsbury's is currently complicit through the sale of Israeli products in your store. We will also be asking people to boycott such products.</w:t>
      </w:r>
    </w:p>
    <w:p w:rsidR="00000000" w:rsidDel="00000000" w:rsidP="00000000" w:rsidRDefault="00000000" w:rsidRPr="00000000" w14:paraId="00000019">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1A">
      <w:pP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We are not boycotting Sainsbury's, we’re boycotting Israeli apartheid produce. There are always alternatives to Israeli avocados, Israeli dates, Israeli hummus ( Sabra) and other Israeli produce that Sainsbury's could be selling. We will increase our campaign until Sainsbury's stops sourcing produce from Israel. Sainsbury's can make an ethical decision, which will become an economic one, to add pressure on Israel to dismantle it’s apartheid regime and to comply with international law.</w:t>
      </w:r>
    </w:p>
    <w:p w:rsidR="00000000" w:rsidDel="00000000" w:rsidP="00000000" w:rsidRDefault="00000000" w:rsidRPr="00000000" w14:paraId="0000001B">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1C">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1D">
      <w:pP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Yours faithfully</w:t>
      </w:r>
    </w:p>
    <w:p w:rsidR="00000000" w:rsidDel="00000000" w:rsidP="00000000" w:rsidRDefault="00000000" w:rsidRPr="00000000" w14:paraId="0000001E">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1F">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20">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21">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22">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23">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24">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25">
      <w:pP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Your Full Name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7"/>
          <w:szCs w:val="27"/>
        </w:rPr>
      </w:pPr>
      <w:r w:rsidDel="00000000" w:rsidR="00000000" w:rsidRPr="00000000">
        <w:rPr>
          <w:rFonts w:ascii="Arial" w:cs="Arial" w:eastAsia="Arial" w:hAnsi="Arial"/>
          <w:color w:val="222222"/>
          <w:sz w:val="22"/>
          <w:szCs w:val="22"/>
          <w:highlight w:val="white"/>
          <w:rtl w:val="0"/>
        </w:rPr>
        <w:t xml:space="preserve">Your Email Address</w:t>
      </w:r>
      <w:r w:rsidDel="00000000" w:rsidR="00000000" w:rsidRPr="00000000">
        <w:rPr>
          <w:rtl w:val="0"/>
        </w:rPr>
      </w:r>
    </w:p>
    <w:sectPr>
      <w:headerReference r:id="rId7" w:type="default"/>
      <w:footerReference r:id="rId8" w:type="default"/>
      <w:pgSz w:h="16838" w:w="11906" w:orient="portrait"/>
      <w:pgMar w:bottom="1134" w:top="1134" w:left="1134" w:right="1134"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dt>
    <w:sdtPr>
      <w:lock w:val="contentLocked"/>
      <w:id w:val="-963269415"/>
      <w:tag w:val="goog_rdk_0"/>
    </w:sdtPr>
    <w:sdtContent>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drawing>
                  <wp:inline distB="114300" distT="114300" distL="114300" distR="114300">
                    <wp:extent cx="5933123" cy="7334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33123" cy="733425"/>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FxkOoqPbLpSpN48QchQ+E/BXSA==">CgMxLjAaHwoBMBIaChgICVIUChJ0YWJsZS42d2l6b3VrM3d6NWkyDmguNzJyMHo0ZTdreXZ3OAByITFZQzEzSXNZSk1QTTVxczBTYTVmMTZyZmFiVnNsRjNuTQ==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